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99423C" w:rsidTr="0099423C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3C" w:rsidRDefault="0099423C">
            <w:pPr>
              <w:spacing w:after="0" w:line="25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99423C" w:rsidRDefault="0099423C">
            <w:pPr>
              <w:spacing w:after="0" w:line="25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423C" w:rsidRDefault="0099423C">
            <w:pPr>
              <w:spacing w:after="0" w:line="256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23C" w:rsidRDefault="0099423C">
            <w:pPr>
              <w:spacing w:after="0" w:line="256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99423C" w:rsidRDefault="0099423C">
            <w:pPr>
              <w:spacing w:after="0" w:line="256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99423C" w:rsidRDefault="0099423C">
            <w:pPr>
              <w:spacing w:after="17" w:line="256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99423C" w:rsidRDefault="0099423C">
            <w:pPr>
              <w:spacing w:after="221" w:line="278" w:lineRule="auto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99423C" w:rsidRDefault="0099423C">
            <w:pPr>
              <w:spacing w:after="0" w:line="256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3C" w:rsidRDefault="0099423C">
            <w:pPr>
              <w:spacing w:after="0" w:line="256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99423C" w:rsidRDefault="002B5DA9">
            <w:pPr>
              <w:spacing w:after="0" w:line="256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2B5DA9">
              <w:rPr>
                <w:rFonts w:ascii="Calibri" w:eastAsia="Calibri" w:hAnsi="Calibri" w:cs="Calibri"/>
                <w:noProof/>
              </w:rPr>
            </w:r>
            <w:r w:rsidRPr="002B5DA9">
              <w:rPr>
                <w:rFonts w:ascii="Calibri" w:eastAsia="Calibri" w:hAnsi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99423C" w:rsidRDefault="0099423C" w:rsidP="0099423C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99423C" w:rsidRDefault="0099423C" w:rsidP="0099423C">
      <w:pPr>
        <w:spacing w:after="0" w:line="256" w:lineRule="auto"/>
        <w:rPr>
          <w:rFonts w:ascii="Bookman Old Style" w:eastAsia="Bookman Old Style" w:hAnsi="Bookman Old Style" w:cs="Bookman Old Style"/>
          <w:color w:val="000000"/>
        </w:rPr>
      </w:pPr>
    </w:p>
    <w:p w:rsidR="0099423C" w:rsidRDefault="0099423C" w:rsidP="0099423C">
      <w:pPr>
        <w:spacing w:after="0" w:line="256" w:lineRule="auto"/>
        <w:rPr>
          <w:rFonts w:ascii="Bookman Old Style" w:eastAsia="Bookman Old Style" w:hAnsi="Bookman Old Style" w:cs="Bookman Old Style"/>
          <w:color w:val="000000"/>
        </w:rPr>
      </w:pPr>
    </w:p>
    <w:p w:rsidR="0099423C" w:rsidRDefault="0099423C" w:rsidP="0099423C">
      <w:pPr>
        <w:spacing w:after="0" w:line="25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Circolare n. 132</w:t>
      </w:r>
    </w:p>
    <w:p w:rsidR="0099423C" w:rsidRDefault="0099423C" w:rsidP="0099423C">
      <w:pPr>
        <w:spacing w:after="0" w:line="256" w:lineRule="auto"/>
        <w:jc w:val="right"/>
        <w:rPr>
          <w:rFonts w:ascii="Calibri" w:hAnsi="Calibri" w:cs="Calibri"/>
          <w:sz w:val="28"/>
          <w:szCs w:val="28"/>
        </w:rPr>
      </w:pPr>
    </w:p>
    <w:p w:rsidR="0099423C" w:rsidRDefault="0099423C" w:rsidP="0099423C">
      <w:pPr>
        <w:spacing w:after="0" w:line="256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Camporeale 05/05 /2020</w:t>
      </w:r>
    </w:p>
    <w:p w:rsidR="0099423C" w:rsidRDefault="0099423C" w:rsidP="0099423C">
      <w:pPr>
        <w:spacing w:after="0" w:line="256" w:lineRule="auto"/>
        <w:jc w:val="right"/>
        <w:rPr>
          <w:rFonts w:ascii="Calibri" w:hAnsi="Calibri" w:cs="Calibri"/>
          <w:sz w:val="28"/>
          <w:szCs w:val="28"/>
        </w:rPr>
      </w:pPr>
    </w:p>
    <w:p w:rsidR="0099423C" w:rsidRDefault="0099423C" w:rsidP="0099423C">
      <w:pPr>
        <w:spacing w:after="0" w:line="256" w:lineRule="auto"/>
        <w:ind w:right="58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Ai docenti  </w:t>
      </w:r>
    </w:p>
    <w:p w:rsidR="0099423C" w:rsidRDefault="0099423C" w:rsidP="0099423C">
      <w:pPr>
        <w:spacing w:after="0" w:line="256" w:lineRule="auto"/>
        <w:rPr>
          <w:rFonts w:ascii="Calibri" w:hAnsi="Calibri" w:cs="Calibri"/>
          <w:b/>
          <w:sz w:val="28"/>
          <w:szCs w:val="28"/>
        </w:rPr>
      </w:pPr>
    </w:p>
    <w:p w:rsidR="0099423C" w:rsidRPr="00B86F08" w:rsidRDefault="0099423C" w:rsidP="00E96641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Oggetto:  Lettura e </w:t>
      </w:r>
      <w:r w:rsidR="00B86F08">
        <w:rPr>
          <w:rFonts w:ascii="Calibri" w:hAnsi="Calibri" w:cs="Calibri"/>
          <w:b/>
          <w:sz w:val="28"/>
          <w:szCs w:val="28"/>
        </w:rPr>
        <w:t xml:space="preserve">presa  visione </w:t>
      </w:r>
      <w:r>
        <w:rPr>
          <w:rFonts w:ascii="Calibri" w:hAnsi="Calibri" w:cs="Calibri"/>
          <w:b/>
          <w:sz w:val="28"/>
          <w:szCs w:val="28"/>
        </w:rPr>
        <w:t xml:space="preserve">del Verbale N.3 </w:t>
      </w:r>
      <w:r w:rsidR="00B86F08" w:rsidRPr="00B86F08">
        <w:rPr>
          <w:rFonts w:ascii="Arial" w:hAnsi="Arial" w:cs="Arial"/>
          <w:b/>
          <w:sz w:val="24"/>
          <w:szCs w:val="24"/>
        </w:rPr>
        <w:t>del Collegio dei docenti del 17/12/2019</w:t>
      </w:r>
      <w:r w:rsidR="00B86F08" w:rsidRPr="00B86F08">
        <w:rPr>
          <w:rFonts w:ascii="Calibri" w:hAnsi="Calibri" w:cs="Calibri"/>
          <w:b/>
          <w:sz w:val="28"/>
          <w:szCs w:val="28"/>
        </w:rPr>
        <w:t>.</w:t>
      </w:r>
    </w:p>
    <w:p w:rsidR="00B86F08" w:rsidRDefault="00B86F08" w:rsidP="00E96641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86F08" w:rsidRDefault="00B86F08" w:rsidP="00E96641">
      <w:pPr>
        <w:pStyle w:val="Paragrafoelenco"/>
        <w:numPr>
          <w:ilvl w:val="1"/>
          <w:numId w:val="5"/>
        </w:num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  <w:r w:rsidRPr="00B86F08">
        <w:rPr>
          <w:rFonts w:ascii="Calibri" w:hAnsi="Calibri" w:cs="Calibri"/>
          <w:b/>
          <w:sz w:val="28"/>
          <w:szCs w:val="28"/>
        </w:rPr>
        <w:t xml:space="preserve">Vista l’emergenza </w:t>
      </w:r>
      <w:proofErr w:type="spellStart"/>
      <w:r w:rsidRPr="00B86F08">
        <w:rPr>
          <w:rFonts w:ascii="Calibri" w:hAnsi="Calibri" w:cs="Calibri"/>
          <w:b/>
          <w:sz w:val="28"/>
          <w:szCs w:val="28"/>
        </w:rPr>
        <w:t>pandemiologica</w:t>
      </w:r>
      <w:proofErr w:type="spellEnd"/>
      <w:r>
        <w:rPr>
          <w:rFonts w:ascii="Calibri" w:hAnsi="Calibri" w:cs="Calibri"/>
          <w:b/>
          <w:sz w:val="28"/>
          <w:szCs w:val="28"/>
        </w:rPr>
        <w:t>;</w:t>
      </w:r>
    </w:p>
    <w:p w:rsidR="00B86F08" w:rsidRDefault="00B86F08" w:rsidP="00E96641">
      <w:pPr>
        <w:pStyle w:val="Paragrafoelenco"/>
        <w:numPr>
          <w:ilvl w:val="1"/>
          <w:numId w:val="5"/>
        </w:num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Vista la prossimità della convocazione del Collegio dei docenti</w:t>
      </w:r>
      <w:r w:rsidR="00E96641">
        <w:rPr>
          <w:rFonts w:ascii="Calibri" w:hAnsi="Calibri" w:cs="Calibri"/>
          <w:b/>
          <w:sz w:val="28"/>
          <w:szCs w:val="28"/>
        </w:rPr>
        <w:t xml:space="preserve"> in videoconferenza</w:t>
      </w:r>
      <w:r>
        <w:rPr>
          <w:rFonts w:ascii="Calibri" w:hAnsi="Calibri" w:cs="Calibri"/>
          <w:b/>
          <w:sz w:val="28"/>
          <w:szCs w:val="28"/>
        </w:rPr>
        <w:t>;</w:t>
      </w:r>
    </w:p>
    <w:p w:rsidR="00B86F08" w:rsidRDefault="00B86F08" w:rsidP="00E96641">
      <w:pPr>
        <w:pStyle w:val="Paragrafoelenco"/>
        <w:numPr>
          <w:ilvl w:val="1"/>
          <w:numId w:val="5"/>
        </w:num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Vista la necessità di approvare il punto all’ordine del giorno;</w:t>
      </w:r>
    </w:p>
    <w:p w:rsidR="00B86F08" w:rsidRDefault="00B86F08" w:rsidP="00E96641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86F08" w:rsidRPr="00B86F08" w:rsidRDefault="00B86F08" w:rsidP="00E96641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Si invitano i signori Docenti </w:t>
      </w:r>
      <w:r w:rsidR="00E96641">
        <w:rPr>
          <w:rFonts w:ascii="Calibri" w:hAnsi="Calibri" w:cs="Calibri"/>
          <w:b/>
          <w:sz w:val="28"/>
          <w:szCs w:val="28"/>
        </w:rPr>
        <w:t>a prendere visione del presente verbale e di comunicare eventuali modifiche ai Responsabili di Plesso</w:t>
      </w:r>
      <w:r w:rsidR="006127C8">
        <w:rPr>
          <w:rFonts w:ascii="Calibri" w:hAnsi="Calibri" w:cs="Calibri"/>
          <w:b/>
          <w:sz w:val="28"/>
          <w:szCs w:val="28"/>
        </w:rPr>
        <w:t xml:space="preserve"> al fine di ottimizzare i tempi in sede di Collegio</w:t>
      </w:r>
      <w:r w:rsidR="00E96641">
        <w:rPr>
          <w:rFonts w:ascii="Calibri" w:hAnsi="Calibri" w:cs="Calibri"/>
          <w:b/>
          <w:sz w:val="28"/>
          <w:szCs w:val="28"/>
        </w:rPr>
        <w:t>.</w:t>
      </w:r>
    </w:p>
    <w:p w:rsidR="0099423C" w:rsidRDefault="0099423C" w:rsidP="0099423C">
      <w:pPr>
        <w:spacing w:after="0" w:line="25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9423C" w:rsidRPr="0099423C" w:rsidRDefault="0099423C" w:rsidP="0099423C">
      <w:pPr>
        <w:spacing w:after="0" w:line="256" w:lineRule="auto"/>
        <w:jc w:val="center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Verbale N. 3 del Collegio dei docenti del 17/12/2019 </w:t>
      </w:r>
    </w:p>
    <w:p w:rsidR="0099423C" w:rsidRPr="0099423C" w:rsidRDefault="0099423C" w:rsidP="0099423C">
      <w:pPr>
        <w:spacing w:after="0" w:line="256" w:lineRule="auto"/>
        <w:jc w:val="center"/>
        <w:rPr>
          <w:rFonts w:ascii="Arial" w:hAnsi="Arial" w:cs="Arial"/>
          <w:sz w:val="24"/>
          <w:szCs w:val="24"/>
        </w:rPr>
      </w:pP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L’anno duemiladiciannove, il giorno diciassette del mese di dicembre, alle ore 16,45 presso l’Aula Consiliare del palazzo del Principe di Camporeale, si è riunito il Collegio dei Docenti, in seduta unitaria, per discutere e deliberare sui seguenti punti posti all’ordine del giorno: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1. Lettura e Approvazione del verbale della seduta precedente;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2. Rendicontazione sociale inerente al PTOF;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3. Comunicazioni del Dirigente.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lastRenderedPageBreak/>
        <w:t xml:space="preserve">Risultano assenti i docenti: Abisso Francesco, </w:t>
      </w:r>
      <w:proofErr w:type="spellStart"/>
      <w:r w:rsidRPr="0099423C">
        <w:rPr>
          <w:rFonts w:ascii="Arial" w:hAnsi="Arial" w:cs="Arial"/>
          <w:sz w:val="24"/>
          <w:szCs w:val="24"/>
        </w:rPr>
        <w:t>Almerico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Vincenza (Docente tutor, impegnata nel corso di formazione per i docenti neo-immessi in ruolo); </w:t>
      </w:r>
      <w:proofErr w:type="spellStart"/>
      <w:r w:rsidRPr="0099423C">
        <w:rPr>
          <w:rFonts w:ascii="Arial" w:hAnsi="Arial" w:cs="Arial"/>
          <w:sz w:val="24"/>
          <w:szCs w:val="24"/>
        </w:rPr>
        <w:t>Bommarito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Margherita, Crivello Tiziana, Marrone Alfio, Termine Marinella (Docenti neo-immessi, impegnati a Partinico nel corso di formazione); </w:t>
      </w:r>
      <w:proofErr w:type="spellStart"/>
      <w:r w:rsidRPr="0099423C">
        <w:rPr>
          <w:rFonts w:ascii="Arial" w:hAnsi="Arial" w:cs="Arial"/>
          <w:sz w:val="24"/>
          <w:szCs w:val="24"/>
        </w:rPr>
        <w:t>Campanotta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Nadia, </w:t>
      </w:r>
      <w:proofErr w:type="spellStart"/>
      <w:r w:rsidRPr="0099423C">
        <w:rPr>
          <w:rFonts w:ascii="Arial" w:hAnsi="Arial" w:cs="Arial"/>
          <w:sz w:val="24"/>
          <w:szCs w:val="24"/>
        </w:rPr>
        <w:t>Cannizzo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Donatella, Colombo Francesca, Festosi Giacomo, Giuliano Rosanna, </w:t>
      </w:r>
      <w:proofErr w:type="spellStart"/>
      <w:r w:rsidRPr="0099423C">
        <w:rPr>
          <w:rFonts w:ascii="Arial" w:hAnsi="Arial" w:cs="Arial"/>
          <w:sz w:val="24"/>
          <w:szCs w:val="24"/>
        </w:rPr>
        <w:t>Marinello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Giuseppina, Marino Francesca, </w:t>
      </w:r>
      <w:proofErr w:type="spellStart"/>
      <w:r w:rsidRPr="0099423C">
        <w:rPr>
          <w:rFonts w:ascii="Arial" w:hAnsi="Arial" w:cs="Arial"/>
          <w:sz w:val="24"/>
          <w:szCs w:val="24"/>
        </w:rPr>
        <w:t>Mazzagreco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Maria, Migliore Carmelo, </w:t>
      </w:r>
      <w:proofErr w:type="spellStart"/>
      <w:r w:rsidRPr="0099423C">
        <w:rPr>
          <w:rFonts w:ascii="Arial" w:hAnsi="Arial" w:cs="Arial"/>
          <w:sz w:val="24"/>
          <w:szCs w:val="24"/>
        </w:rPr>
        <w:t>Polizzi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Orsola, </w:t>
      </w:r>
      <w:proofErr w:type="spellStart"/>
      <w:r w:rsidRPr="0099423C">
        <w:rPr>
          <w:rFonts w:ascii="Arial" w:hAnsi="Arial" w:cs="Arial"/>
          <w:sz w:val="24"/>
          <w:szCs w:val="24"/>
        </w:rPr>
        <w:t>Rabito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Marinella, </w:t>
      </w:r>
      <w:proofErr w:type="spellStart"/>
      <w:r w:rsidRPr="0099423C">
        <w:rPr>
          <w:rFonts w:ascii="Arial" w:hAnsi="Arial" w:cs="Arial"/>
          <w:sz w:val="24"/>
          <w:szCs w:val="24"/>
        </w:rPr>
        <w:t>Riggio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Nicoletta, </w:t>
      </w:r>
      <w:proofErr w:type="spellStart"/>
      <w:r w:rsidRPr="0099423C">
        <w:rPr>
          <w:rFonts w:ascii="Arial" w:hAnsi="Arial" w:cs="Arial"/>
          <w:sz w:val="24"/>
          <w:szCs w:val="24"/>
        </w:rPr>
        <w:t>Randazzo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Maria, Sala </w:t>
      </w:r>
      <w:proofErr w:type="spellStart"/>
      <w:r w:rsidRPr="0099423C">
        <w:rPr>
          <w:rFonts w:ascii="Arial" w:hAnsi="Arial" w:cs="Arial"/>
          <w:sz w:val="24"/>
          <w:szCs w:val="24"/>
        </w:rPr>
        <w:t>Antonina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423C">
        <w:rPr>
          <w:rFonts w:ascii="Arial" w:hAnsi="Arial" w:cs="Arial"/>
          <w:sz w:val="24"/>
          <w:szCs w:val="24"/>
        </w:rPr>
        <w:t>Sciortino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Lucia, </w:t>
      </w:r>
      <w:proofErr w:type="spellStart"/>
      <w:r w:rsidRPr="0099423C">
        <w:rPr>
          <w:rFonts w:ascii="Arial" w:hAnsi="Arial" w:cs="Arial"/>
          <w:sz w:val="24"/>
          <w:szCs w:val="24"/>
        </w:rPr>
        <w:t>Sciortino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Vita, </w:t>
      </w:r>
      <w:proofErr w:type="spellStart"/>
      <w:r w:rsidRPr="0099423C">
        <w:rPr>
          <w:rFonts w:ascii="Arial" w:hAnsi="Arial" w:cs="Arial"/>
          <w:sz w:val="24"/>
          <w:szCs w:val="24"/>
        </w:rPr>
        <w:t>Triolo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Francesca.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Presiede la seduta il Dirigente Scolastico Prof. Vito Emilio </w:t>
      </w:r>
      <w:proofErr w:type="spellStart"/>
      <w:r w:rsidRPr="0099423C">
        <w:rPr>
          <w:rFonts w:ascii="Arial" w:hAnsi="Arial" w:cs="Arial"/>
          <w:sz w:val="24"/>
          <w:szCs w:val="24"/>
        </w:rPr>
        <w:t>Piccichè</w:t>
      </w:r>
      <w:proofErr w:type="spellEnd"/>
      <w:r w:rsidRPr="0099423C">
        <w:rPr>
          <w:rFonts w:ascii="Arial" w:hAnsi="Arial" w:cs="Arial"/>
          <w:sz w:val="24"/>
          <w:szCs w:val="24"/>
        </w:rPr>
        <w:t>, che, constatato il numero legale degli intervenuti, dichiara aperta la seduta; Si passa alla trattazione dei punti all’Ordine del giorno: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 </w:t>
      </w:r>
      <w:r w:rsidRPr="0099423C">
        <w:rPr>
          <w:rFonts w:ascii="Arial" w:hAnsi="Arial" w:cs="Arial"/>
          <w:b/>
          <w:sz w:val="24"/>
          <w:szCs w:val="24"/>
        </w:rPr>
        <w:t>1° Punto all’ordine del giorno</w:t>
      </w:r>
      <w:r w:rsidRPr="0099423C">
        <w:rPr>
          <w:rFonts w:ascii="Arial" w:hAnsi="Arial" w:cs="Arial"/>
          <w:sz w:val="24"/>
          <w:szCs w:val="24"/>
        </w:rPr>
        <w:t xml:space="preserve">: </w:t>
      </w:r>
      <w:r w:rsidRPr="0099423C">
        <w:rPr>
          <w:rFonts w:ascii="Arial" w:hAnsi="Arial" w:cs="Arial"/>
          <w:b/>
          <w:sz w:val="24"/>
          <w:szCs w:val="24"/>
        </w:rPr>
        <w:t xml:space="preserve">Lettura e approvazione del verbale della seduta precedente;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Il Prof. Di Giorgio Giuseppe, segretario verbalizzante, dà lettura del verbale della seduta precedente che viene approvato all’unanimità.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99423C">
        <w:rPr>
          <w:rFonts w:ascii="Arial" w:hAnsi="Arial" w:cs="Arial"/>
          <w:b/>
          <w:sz w:val="24"/>
          <w:szCs w:val="24"/>
        </w:rPr>
        <w:t xml:space="preserve">2° Punto all’ordine del giorno : Rendicontazione sociale inerente al PTOF;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Prende la parola il Dirigente Scolastico, </w:t>
      </w:r>
      <w:proofErr w:type="spellStart"/>
      <w:r w:rsidRPr="0099423C">
        <w:rPr>
          <w:rFonts w:ascii="Arial" w:hAnsi="Arial" w:cs="Arial"/>
          <w:sz w:val="24"/>
          <w:szCs w:val="24"/>
        </w:rPr>
        <w:t>Prof.re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Vito Emilio </w:t>
      </w:r>
      <w:proofErr w:type="spellStart"/>
      <w:r w:rsidRPr="0099423C">
        <w:rPr>
          <w:rFonts w:ascii="Arial" w:hAnsi="Arial" w:cs="Arial"/>
          <w:sz w:val="24"/>
          <w:szCs w:val="24"/>
        </w:rPr>
        <w:t>Piccichè</w:t>
      </w:r>
      <w:proofErr w:type="spellEnd"/>
      <w:r w:rsidRPr="0099423C">
        <w:rPr>
          <w:rFonts w:ascii="Arial" w:hAnsi="Arial" w:cs="Arial"/>
          <w:sz w:val="24"/>
          <w:szCs w:val="24"/>
        </w:rPr>
        <w:t>, il quale comunica, che tutte le Istituzioni scolastiche sono chiamate a divulgare a partire dall’anno scolastico 2015/16 un resoconto di rendicontazione sociale. L’Istituto ha rendicontato i traguardi previsti per l’</w:t>
      </w:r>
      <w:proofErr w:type="spellStart"/>
      <w:r w:rsidRPr="0099423C">
        <w:rPr>
          <w:rFonts w:ascii="Arial" w:hAnsi="Arial" w:cs="Arial"/>
          <w:sz w:val="24"/>
          <w:szCs w:val="24"/>
        </w:rPr>
        <w:t>a.s.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2016/17.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Il nostro Istituto si prefiggeva di: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1. Ridurre il numero degli allievi in istruzione parentale; Il traguardo è stato raggiunto poiché il nostro Istituto ha ricevuto una sola richiesta.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2. Ridurre del 10% gli studenti collocati nelle fasce di voto più basse; Gli esiti relativi al 2° quadrimestre del biennio 2015/16 e 2016/17 hanno fatto registrare una diminuzione significativa sia in italiano che in matematica di alunni che hanno riportato una valutazione pari a 6, mentre risulta aumentata la fascia </w:t>
      </w:r>
      <w:proofErr w:type="spellStart"/>
      <w:r w:rsidRPr="0099423C">
        <w:rPr>
          <w:rFonts w:ascii="Arial" w:hAnsi="Arial" w:cs="Arial"/>
          <w:sz w:val="24"/>
          <w:szCs w:val="24"/>
        </w:rPr>
        <w:t>medio-alta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. 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>3. Aumentare del 10% il numero degli alunni collocati nelle fasce di voto 8/9; Tale traguardo è stato raggiunto solo parzialmente (6%) ma sicuramente positivo, visto il contesto socio-culturale in cui opera la scuola. IL Collegio dei docenti DELIBERA N.29 Di approvare all’unanimità la rendicontazione sociale inerente al PTOF.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 </w:t>
      </w:r>
      <w:r w:rsidRPr="0099423C">
        <w:rPr>
          <w:rFonts w:ascii="Arial" w:hAnsi="Arial" w:cs="Arial"/>
          <w:b/>
          <w:sz w:val="24"/>
          <w:szCs w:val="24"/>
        </w:rPr>
        <w:t>3° Punto all’ordine del giorno : Comunicazioni del Dirigente</w:t>
      </w:r>
      <w:r w:rsidRPr="0099423C">
        <w:rPr>
          <w:rFonts w:ascii="Arial" w:hAnsi="Arial" w:cs="Arial"/>
          <w:sz w:val="24"/>
          <w:szCs w:val="24"/>
        </w:rPr>
        <w:t xml:space="preserve">; 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Il Dirigente Scolastico comunica che è pervenuto a scuola un progetto da parte dell’Asp di Palermo ( Distretto sanitario N. 40 di Corleone). Prende la parola il Prof. G. Di Giorgio, Referente all’Ed. alla salute, che illustra i punti salienti del progetto dal titolo “ Stili di vita e salute per la prevenzione dell’obesità infantile”. Il progetto ha come obiettivo quello di creare un gruppo di moltiplicatori di salute, con particolare riferimento all’allattamento al seno materno, alla Dieta Mediterranea e al rinforzo dell’attività motoria. Il progetto prevede, prima un corso di formazione della durata di 28 ore ripartite in 7 incontri, rivolto a docenti e genitori e poi delle attività </w:t>
      </w:r>
      <w:proofErr w:type="spellStart"/>
      <w:r w:rsidRPr="0099423C">
        <w:rPr>
          <w:rFonts w:ascii="Arial" w:hAnsi="Arial" w:cs="Arial"/>
          <w:sz w:val="24"/>
          <w:szCs w:val="24"/>
        </w:rPr>
        <w:t>laboratoriali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rivolte ai bambini , per la promozione di una corretta alimentazione e attività fisica. Il progetto vedrà la collaborazione e gestione da parte del Consultorio familiare di Corleone e </w:t>
      </w:r>
      <w:proofErr w:type="spellStart"/>
      <w:r w:rsidRPr="0099423C">
        <w:rPr>
          <w:rFonts w:ascii="Arial" w:hAnsi="Arial" w:cs="Arial"/>
          <w:sz w:val="24"/>
          <w:szCs w:val="24"/>
        </w:rPr>
        <w:t>Bisacquino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, di Medici specialisti in medicina dello sport, di sociologi e pedagogisti e pediatri del poliambulatorio. Vengono nominati i docenti </w:t>
      </w:r>
      <w:proofErr w:type="spellStart"/>
      <w:r w:rsidRPr="0099423C">
        <w:rPr>
          <w:rFonts w:ascii="Arial" w:hAnsi="Arial" w:cs="Arial"/>
          <w:sz w:val="24"/>
          <w:szCs w:val="24"/>
        </w:rPr>
        <w:t>Marinello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Antonella, La Rocca Giuseppa e Di Giorgio Giuseppe per partecipare al corso di formazione che si terrà a Corleone presso l’Istituto Comprensivo “G. Vasi”. 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lastRenderedPageBreak/>
        <w:t xml:space="preserve">Esauriti i punti all’ordine del giorno, la seduta viene tolta alle 17,35. 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Il Segretario Prof. Giuseppe Di Giorgio 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99423C">
        <w:rPr>
          <w:rFonts w:ascii="Arial" w:hAnsi="Arial" w:cs="Arial"/>
          <w:sz w:val="20"/>
          <w:szCs w:val="20"/>
        </w:rPr>
        <w:t xml:space="preserve">(Firma autografa sostituita a mezzo stampa ai sensi dell’art. 3 c. 2 del D.L.vo </w:t>
      </w:r>
      <w:proofErr w:type="spellStart"/>
      <w:r w:rsidRPr="0099423C">
        <w:rPr>
          <w:rFonts w:ascii="Arial" w:hAnsi="Arial" w:cs="Arial"/>
          <w:sz w:val="20"/>
          <w:szCs w:val="20"/>
        </w:rPr>
        <w:t>n°</w:t>
      </w:r>
      <w:proofErr w:type="spellEnd"/>
      <w:r w:rsidRPr="0099423C">
        <w:rPr>
          <w:rFonts w:ascii="Arial" w:hAnsi="Arial" w:cs="Arial"/>
          <w:sz w:val="20"/>
          <w:szCs w:val="20"/>
        </w:rPr>
        <w:t xml:space="preserve"> 39/9)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99423C">
        <w:rPr>
          <w:rFonts w:ascii="Arial" w:hAnsi="Arial" w:cs="Arial"/>
          <w:sz w:val="20"/>
          <w:szCs w:val="20"/>
        </w:rPr>
        <w:t xml:space="preserve"> 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99423C">
        <w:rPr>
          <w:rFonts w:ascii="Arial" w:hAnsi="Arial" w:cs="Arial"/>
          <w:sz w:val="24"/>
          <w:szCs w:val="24"/>
        </w:rPr>
        <w:t xml:space="preserve">Il Dirigente scolastico Prof. Vito Emilio </w:t>
      </w:r>
      <w:proofErr w:type="spellStart"/>
      <w:r w:rsidRPr="0099423C">
        <w:rPr>
          <w:rFonts w:ascii="Arial" w:hAnsi="Arial" w:cs="Arial"/>
          <w:sz w:val="24"/>
          <w:szCs w:val="24"/>
        </w:rPr>
        <w:t>Piccichè</w:t>
      </w:r>
      <w:proofErr w:type="spellEnd"/>
      <w:r w:rsidRPr="0099423C">
        <w:rPr>
          <w:rFonts w:ascii="Arial" w:hAnsi="Arial" w:cs="Arial"/>
          <w:sz w:val="24"/>
          <w:szCs w:val="24"/>
        </w:rPr>
        <w:t xml:space="preserve"> </w:t>
      </w:r>
    </w:p>
    <w:p w:rsidR="0099423C" w:rsidRDefault="0099423C" w:rsidP="0099423C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99423C">
        <w:rPr>
          <w:rFonts w:ascii="Arial" w:hAnsi="Arial" w:cs="Arial"/>
          <w:sz w:val="20"/>
          <w:szCs w:val="20"/>
        </w:rPr>
        <w:t xml:space="preserve">(Firma autografa sostituita a mezzo stampa ai sensi dell’art. 3 c. 2 del D.L.vo </w:t>
      </w:r>
      <w:proofErr w:type="spellStart"/>
      <w:r w:rsidRPr="0099423C">
        <w:rPr>
          <w:rFonts w:ascii="Arial" w:hAnsi="Arial" w:cs="Arial"/>
          <w:sz w:val="20"/>
          <w:szCs w:val="20"/>
        </w:rPr>
        <w:t>n°</w:t>
      </w:r>
      <w:proofErr w:type="spellEnd"/>
      <w:r w:rsidRPr="0099423C">
        <w:rPr>
          <w:rFonts w:ascii="Arial" w:hAnsi="Arial" w:cs="Arial"/>
          <w:sz w:val="20"/>
          <w:szCs w:val="20"/>
        </w:rPr>
        <w:t xml:space="preserve"> 39/9)</w:t>
      </w: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99423C" w:rsidRPr="0099423C" w:rsidRDefault="0099423C" w:rsidP="0099423C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86F08" w:rsidRPr="00B86F08" w:rsidRDefault="00B86F08" w:rsidP="00E96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b/>
          <w:i/>
          <w:smallCaps/>
          <w:sz w:val="24"/>
          <w:szCs w:val="24"/>
        </w:rPr>
        <w:t>i</w:t>
      </w:r>
      <w:r w:rsidRPr="00B86F08">
        <w:rPr>
          <w:rFonts w:ascii="Candara" w:eastAsia="Candara" w:hAnsi="Candara" w:cs="Candara"/>
          <w:b/>
          <w:i/>
          <w:smallCaps/>
        </w:rPr>
        <w:t>l Dirigente Scolastico</w:t>
      </w:r>
    </w:p>
    <w:p w:rsidR="00B86F08" w:rsidRPr="00B86F08" w:rsidRDefault="00B86F08" w:rsidP="00E96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i/>
          <w:smallCaps/>
        </w:rPr>
        <w:t xml:space="preserve">Prof. Vito Emilio </w:t>
      </w:r>
      <w:proofErr w:type="spellStart"/>
      <w:r w:rsidRPr="00B86F08">
        <w:rPr>
          <w:rFonts w:ascii="Candara" w:eastAsia="Candara" w:hAnsi="Candara" w:cs="Candara"/>
          <w:i/>
          <w:smallCaps/>
        </w:rPr>
        <w:t>Piccichè</w:t>
      </w:r>
      <w:proofErr w:type="spellEnd"/>
    </w:p>
    <w:p w:rsidR="00B86F08" w:rsidRPr="00B86F08" w:rsidRDefault="00B86F08" w:rsidP="00E96641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9423C" w:rsidRDefault="0099423C" w:rsidP="0099423C">
      <w:pPr>
        <w:spacing w:after="0" w:line="25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86459" w:rsidRDefault="00986459"/>
    <w:sectPr w:rsidR="00986459" w:rsidSect="002B5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78B"/>
    <w:multiLevelType w:val="hybridMultilevel"/>
    <w:tmpl w:val="D062E21C"/>
    <w:lvl w:ilvl="0" w:tplc="CCBCF384">
      <w:start w:val="1"/>
      <w:numFmt w:val="decimal"/>
      <w:lvlText w:val="%1."/>
      <w:lvlJc w:val="left"/>
      <w:pPr>
        <w:ind w:left="276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0C438A">
      <w:start w:val="1"/>
      <w:numFmt w:val="lowerLetter"/>
      <w:lvlText w:val="%2"/>
      <w:lvlJc w:val="left"/>
      <w:pPr>
        <w:ind w:left="108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2E67B18">
      <w:start w:val="1"/>
      <w:numFmt w:val="lowerRoman"/>
      <w:lvlText w:val="%3"/>
      <w:lvlJc w:val="left"/>
      <w:pPr>
        <w:ind w:left="180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FC7E82">
      <w:start w:val="1"/>
      <w:numFmt w:val="decimal"/>
      <w:lvlText w:val="%4"/>
      <w:lvlJc w:val="left"/>
      <w:pPr>
        <w:ind w:left="252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CECDC2">
      <w:start w:val="1"/>
      <w:numFmt w:val="lowerLetter"/>
      <w:lvlText w:val="%5"/>
      <w:lvlJc w:val="left"/>
      <w:pPr>
        <w:ind w:left="324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8C8FEC">
      <w:start w:val="1"/>
      <w:numFmt w:val="lowerRoman"/>
      <w:lvlText w:val="%6"/>
      <w:lvlJc w:val="left"/>
      <w:pPr>
        <w:ind w:left="396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C321F4E">
      <w:start w:val="1"/>
      <w:numFmt w:val="decimal"/>
      <w:lvlText w:val="%7"/>
      <w:lvlJc w:val="left"/>
      <w:pPr>
        <w:ind w:left="468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56C916A">
      <w:start w:val="1"/>
      <w:numFmt w:val="lowerLetter"/>
      <w:lvlText w:val="%8"/>
      <w:lvlJc w:val="left"/>
      <w:pPr>
        <w:ind w:left="540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47CC670">
      <w:start w:val="1"/>
      <w:numFmt w:val="lowerRoman"/>
      <w:lvlText w:val="%9"/>
      <w:lvlJc w:val="left"/>
      <w:pPr>
        <w:ind w:left="6120" w:firstLine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1EC1A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42875C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0F013C"/>
    <w:multiLevelType w:val="hybridMultilevel"/>
    <w:tmpl w:val="145A3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9423C"/>
    <w:rsid w:val="002B5DA9"/>
    <w:rsid w:val="006127C8"/>
    <w:rsid w:val="00831C85"/>
    <w:rsid w:val="00986459"/>
    <w:rsid w:val="0099423C"/>
    <w:rsid w:val="00B86F08"/>
    <w:rsid w:val="00E96641"/>
    <w:rsid w:val="00F0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23C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6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2020-05-05T10:55:00Z</dcterms:created>
  <dcterms:modified xsi:type="dcterms:W3CDTF">2020-05-05T11:23:00Z</dcterms:modified>
</cp:coreProperties>
</file>